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09" w:rsidRDefault="00932209" w:rsidP="00932209">
      <w:pPr>
        <w:jc w:val="center"/>
        <w:rPr>
          <w:sz w:val="24"/>
          <w:szCs w:val="24"/>
        </w:rPr>
      </w:pPr>
      <w:r>
        <w:rPr>
          <w:sz w:val="24"/>
          <w:szCs w:val="24"/>
        </w:rPr>
        <w:t>Royal View Meadows HOA Board Meeting Minutes 08/26/21</w:t>
      </w:r>
    </w:p>
    <w:p w:rsidR="00932209" w:rsidRDefault="00932209" w:rsidP="00932209">
      <w:pPr>
        <w:jc w:val="center"/>
        <w:rPr>
          <w:sz w:val="24"/>
          <w:szCs w:val="24"/>
        </w:rPr>
      </w:pPr>
    </w:p>
    <w:p w:rsidR="00932209" w:rsidRDefault="00932209" w:rsidP="00932209">
      <w:pPr>
        <w:rPr>
          <w:sz w:val="24"/>
          <w:szCs w:val="24"/>
        </w:rPr>
      </w:pPr>
      <w:r>
        <w:rPr>
          <w:sz w:val="24"/>
          <w:szCs w:val="24"/>
        </w:rPr>
        <w:t xml:space="preserve">Attendees: Mark Schrimpf, Paula Givens, Celia Carter, Nancy Leazer, Kristen Bomgardner, </w:t>
      </w:r>
      <w:r w:rsidR="00CF1BA4">
        <w:rPr>
          <w:sz w:val="24"/>
          <w:szCs w:val="24"/>
        </w:rPr>
        <w:t>Sheila Moore, Todd Wood</w:t>
      </w:r>
      <w:r>
        <w:rPr>
          <w:sz w:val="24"/>
          <w:szCs w:val="24"/>
        </w:rPr>
        <w:t xml:space="preserve">, Darrell Sawyer. Nancy Wilson attended as a guest. </w:t>
      </w:r>
    </w:p>
    <w:p w:rsidR="00932209" w:rsidRDefault="00932209" w:rsidP="00932209">
      <w:pPr>
        <w:rPr>
          <w:sz w:val="24"/>
          <w:szCs w:val="24"/>
        </w:rPr>
      </w:pPr>
      <w:r>
        <w:rPr>
          <w:sz w:val="24"/>
          <w:szCs w:val="24"/>
        </w:rPr>
        <w:t xml:space="preserve">Treasurer’s report was given-current balance, accounts receivable, and outstanding liens were discussed. </w:t>
      </w:r>
    </w:p>
    <w:p w:rsidR="00932209" w:rsidRDefault="00932209" w:rsidP="00932209">
      <w:pPr>
        <w:rPr>
          <w:sz w:val="24"/>
          <w:szCs w:val="24"/>
        </w:rPr>
      </w:pPr>
      <w:r>
        <w:rPr>
          <w:sz w:val="24"/>
          <w:szCs w:val="24"/>
        </w:rPr>
        <w:t>Tree trimming project continues to be assessed. Paula Givens is collecting a record of trees that will need trimmed and junk trees to b</w:t>
      </w:r>
      <w:r>
        <w:rPr>
          <w:sz w:val="24"/>
          <w:szCs w:val="24"/>
        </w:rPr>
        <w:t>e removed this fall</w:t>
      </w:r>
      <w:r w:rsidR="00CA5B37">
        <w:rPr>
          <w:sz w:val="24"/>
          <w:szCs w:val="24"/>
        </w:rPr>
        <w:t>,</w:t>
      </w:r>
      <w:r>
        <w:rPr>
          <w:sz w:val="24"/>
          <w:szCs w:val="24"/>
        </w:rPr>
        <w:t xml:space="preserve"> Todd Wood </w:t>
      </w:r>
      <w:r>
        <w:rPr>
          <w:sz w:val="24"/>
          <w:szCs w:val="24"/>
        </w:rPr>
        <w:t>or Darrell Sawyer to assist.</w:t>
      </w:r>
    </w:p>
    <w:p w:rsidR="00932209" w:rsidRDefault="00932209" w:rsidP="00932209">
      <w:pPr>
        <w:rPr>
          <w:sz w:val="24"/>
          <w:szCs w:val="24"/>
        </w:rPr>
      </w:pPr>
      <w:r>
        <w:rPr>
          <w:sz w:val="24"/>
          <w:szCs w:val="24"/>
        </w:rPr>
        <w:t>Board voted and approved unanimously officers for upcoming term as follows:</w:t>
      </w:r>
    </w:p>
    <w:tbl>
      <w:tblPr>
        <w:tblStyle w:val="TableGrid"/>
        <w:tblW w:w="0" w:type="auto"/>
        <w:tblInd w:w="1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2548"/>
        <w:gridCol w:w="2385"/>
      </w:tblGrid>
      <w:tr w:rsidR="00932209" w:rsidTr="00932209">
        <w:trPr>
          <w:trHeight w:val="288"/>
        </w:trPr>
        <w:tc>
          <w:tcPr>
            <w:tcW w:w="2595" w:type="dxa"/>
            <w:hideMark/>
          </w:tcPr>
          <w:p w:rsidR="00932209" w:rsidRDefault="00932209">
            <w:pPr>
              <w:rPr>
                <w:sz w:val="24"/>
                <w:szCs w:val="24"/>
              </w:rPr>
            </w:pPr>
            <w:r>
              <w:rPr>
                <w:sz w:val="24"/>
                <w:szCs w:val="24"/>
              </w:rPr>
              <w:t>Mark Schrimpf</w:t>
            </w:r>
          </w:p>
        </w:tc>
        <w:tc>
          <w:tcPr>
            <w:tcW w:w="2548" w:type="dxa"/>
            <w:hideMark/>
          </w:tcPr>
          <w:p w:rsidR="00932209" w:rsidRDefault="00932209">
            <w:pPr>
              <w:rPr>
                <w:sz w:val="24"/>
                <w:szCs w:val="24"/>
              </w:rPr>
            </w:pPr>
            <w:r>
              <w:rPr>
                <w:sz w:val="24"/>
                <w:szCs w:val="24"/>
              </w:rPr>
              <w:t>President</w:t>
            </w:r>
          </w:p>
        </w:tc>
        <w:tc>
          <w:tcPr>
            <w:tcW w:w="2385" w:type="dxa"/>
          </w:tcPr>
          <w:p w:rsidR="00932209" w:rsidRDefault="00932209">
            <w:pPr>
              <w:rPr>
                <w:sz w:val="24"/>
                <w:szCs w:val="24"/>
              </w:rPr>
            </w:pPr>
          </w:p>
        </w:tc>
      </w:tr>
      <w:tr w:rsidR="00932209" w:rsidTr="00932209">
        <w:trPr>
          <w:trHeight w:val="288"/>
        </w:trPr>
        <w:tc>
          <w:tcPr>
            <w:tcW w:w="2595" w:type="dxa"/>
            <w:hideMark/>
          </w:tcPr>
          <w:p w:rsidR="00932209" w:rsidRDefault="00932209">
            <w:pPr>
              <w:rPr>
                <w:sz w:val="24"/>
                <w:szCs w:val="24"/>
              </w:rPr>
            </w:pPr>
            <w:r>
              <w:rPr>
                <w:sz w:val="24"/>
                <w:szCs w:val="24"/>
              </w:rPr>
              <w:t>Paula Givens</w:t>
            </w:r>
          </w:p>
        </w:tc>
        <w:tc>
          <w:tcPr>
            <w:tcW w:w="2548" w:type="dxa"/>
            <w:hideMark/>
          </w:tcPr>
          <w:p w:rsidR="00932209" w:rsidRDefault="00932209">
            <w:pPr>
              <w:rPr>
                <w:sz w:val="24"/>
                <w:szCs w:val="24"/>
              </w:rPr>
            </w:pPr>
            <w:r>
              <w:rPr>
                <w:sz w:val="24"/>
                <w:szCs w:val="24"/>
              </w:rPr>
              <w:t>Vice President</w:t>
            </w:r>
          </w:p>
        </w:tc>
        <w:tc>
          <w:tcPr>
            <w:tcW w:w="2385" w:type="dxa"/>
          </w:tcPr>
          <w:p w:rsidR="00932209" w:rsidRDefault="00932209">
            <w:pPr>
              <w:rPr>
                <w:sz w:val="24"/>
                <w:szCs w:val="24"/>
              </w:rPr>
            </w:pPr>
          </w:p>
        </w:tc>
      </w:tr>
      <w:tr w:rsidR="00932209" w:rsidTr="00932209">
        <w:trPr>
          <w:trHeight w:val="303"/>
        </w:trPr>
        <w:tc>
          <w:tcPr>
            <w:tcW w:w="2595" w:type="dxa"/>
            <w:hideMark/>
          </w:tcPr>
          <w:p w:rsidR="00932209" w:rsidRDefault="00932209">
            <w:pPr>
              <w:rPr>
                <w:sz w:val="24"/>
                <w:szCs w:val="24"/>
              </w:rPr>
            </w:pPr>
            <w:r>
              <w:rPr>
                <w:sz w:val="24"/>
                <w:szCs w:val="24"/>
              </w:rPr>
              <w:t>Nancy Leazer</w:t>
            </w:r>
          </w:p>
        </w:tc>
        <w:tc>
          <w:tcPr>
            <w:tcW w:w="2548" w:type="dxa"/>
            <w:hideMark/>
          </w:tcPr>
          <w:p w:rsidR="00932209" w:rsidRDefault="00932209">
            <w:pPr>
              <w:rPr>
                <w:sz w:val="24"/>
                <w:szCs w:val="24"/>
              </w:rPr>
            </w:pPr>
            <w:r>
              <w:rPr>
                <w:sz w:val="24"/>
                <w:szCs w:val="24"/>
              </w:rPr>
              <w:t>Treasurer</w:t>
            </w:r>
          </w:p>
        </w:tc>
        <w:tc>
          <w:tcPr>
            <w:tcW w:w="2385" w:type="dxa"/>
          </w:tcPr>
          <w:p w:rsidR="00932209" w:rsidRDefault="00932209">
            <w:pPr>
              <w:rPr>
                <w:sz w:val="24"/>
                <w:szCs w:val="24"/>
              </w:rPr>
            </w:pPr>
          </w:p>
        </w:tc>
      </w:tr>
      <w:tr w:rsidR="00932209" w:rsidTr="00932209">
        <w:trPr>
          <w:trHeight w:val="273"/>
        </w:trPr>
        <w:tc>
          <w:tcPr>
            <w:tcW w:w="2595" w:type="dxa"/>
            <w:hideMark/>
          </w:tcPr>
          <w:p w:rsidR="00932209" w:rsidRDefault="00932209">
            <w:pPr>
              <w:rPr>
                <w:sz w:val="24"/>
                <w:szCs w:val="24"/>
              </w:rPr>
            </w:pPr>
            <w:r>
              <w:rPr>
                <w:sz w:val="24"/>
                <w:szCs w:val="24"/>
              </w:rPr>
              <w:t>Kristen Bomgardner</w:t>
            </w:r>
          </w:p>
        </w:tc>
        <w:tc>
          <w:tcPr>
            <w:tcW w:w="2548" w:type="dxa"/>
            <w:hideMark/>
          </w:tcPr>
          <w:p w:rsidR="00932209" w:rsidRDefault="00932209">
            <w:pPr>
              <w:rPr>
                <w:sz w:val="24"/>
                <w:szCs w:val="24"/>
              </w:rPr>
            </w:pPr>
            <w:r>
              <w:rPr>
                <w:sz w:val="24"/>
                <w:szCs w:val="24"/>
              </w:rPr>
              <w:t xml:space="preserve">Secretary </w:t>
            </w:r>
          </w:p>
        </w:tc>
        <w:tc>
          <w:tcPr>
            <w:tcW w:w="2385" w:type="dxa"/>
          </w:tcPr>
          <w:p w:rsidR="00932209" w:rsidRDefault="00932209">
            <w:pPr>
              <w:rPr>
                <w:sz w:val="24"/>
                <w:szCs w:val="24"/>
              </w:rPr>
            </w:pPr>
          </w:p>
        </w:tc>
      </w:tr>
    </w:tbl>
    <w:p w:rsidR="00932209" w:rsidRDefault="00932209" w:rsidP="00932209">
      <w:pPr>
        <w:rPr>
          <w:sz w:val="24"/>
          <w:szCs w:val="24"/>
        </w:rPr>
      </w:pPr>
    </w:p>
    <w:p w:rsidR="00932209" w:rsidRDefault="00932209" w:rsidP="00932209">
      <w:pPr>
        <w:rPr>
          <w:sz w:val="24"/>
          <w:szCs w:val="24"/>
        </w:rPr>
      </w:pPr>
      <w:r>
        <w:rPr>
          <w:sz w:val="24"/>
          <w:szCs w:val="24"/>
        </w:rPr>
        <w:t>Continue to put in repair requests through website. Authorized expenditures should be outlined in bylaws.</w:t>
      </w:r>
    </w:p>
    <w:p w:rsidR="00932209" w:rsidRDefault="00932209" w:rsidP="00932209">
      <w:pPr>
        <w:rPr>
          <w:sz w:val="24"/>
          <w:szCs w:val="24"/>
        </w:rPr>
      </w:pPr>
      <w:r>
        <w:rPr>
          <w:sz w:val="24"/>
          <w:szCs w:val="24"/>
        </w:rPr>
        <w:t xml:space="preserve">Discussion of what constitutes a renter versus an owner-occupied unit was held. </w:t>
      </w:r>
    </w:p>
    <w:p w:rsidR="00932209" w:rsidRDefault="00932209" w:rsidP="00932209">
      <w:pPr>
        <w:rPr>
          <w:sz w:val="24"/>
          <w:szCs w:val="24"/>
        </w:rPr>
      </w:pPr>
      <w:r>
        <w:rPr>
          <w:sz w:val="24"/>
          <w:szCs w:val="24"/>
        </w:rPr>
        <w:t>Installation of</w:t>
      </w:r>
      <w:r w:rsidR="00CA5B37">
        <w:rPr>
          <w:sz w:val="24"/>
          <w:szCs w:val="24"/>
        </w:rPr>
        <w:t xml:space="preserve"> a Little Library was discussed,</w:t>
      </w:r>
      <w:bookmarkStart w:id="0" w:name="_GoBack"/>
      <w:bookmarkEnd w:id="0"/>
      <w:r>
        <w:rPr>
          <w:sz w:val="24"/>
          <w:szCs w:val="24"/>
        </w:rPr>
        <w:t xml:space="preserve"> Kristen Bomgardner to put together a proposal.</w:t>
      </w:r>
    </w:p>
    <w:p w:rsidR="00932209" w:rsidRDefault="00932209" w:rsidP="00932209">
      <w:pPr>
        <w:rPr>
          <w:sz w:val="24"/>
          <w:szCs w:val="24"/>
        </w:rPr>
      </w:pPr>
      <w:r>
        <w:rPr>
          <w:sz w:val="24"/>
          <w:szCs w:val="24"/>
        </w:rPr>
        <w:t xml:space="preserve">A committee to head up the roof inspections was formed. It will include Paula Givens, Nancy Leazer, and Todd Woods. Quotes for costs of repairs and replacements will be collected and presented to the board once finished. </w:t>
      </w:r>
    </w:p>
    <w:p w:rsidR="00932209" w:rsidRDefault="00932209" w:rsidP="00932209">
      <w:pPr>
        <w:rPr>
          <w:sz w:val="24"/>
          <w:szCs w:val="24"/>
        </w:rPr>
      </w:pPr>
      <w:r>
        <w:rPr>
          <w:sz w:val="24"/>
          <w:szCs w:val="24"/>
        </w:rPr>
        <w:t>Nancy Leazer requests that all board members be familiar with the bylaws, CCRs, and Miller Dodson report.</w:t>
      </w:r>
    </w:p>
    <w:p w:rsidR="00932209" w:rsidRDefault="00932209" w:rsidP="00932209">
      <w:pPr>
        <w:rPr>
          <w:sz w:val="24"/>
          <w:szCs w:val="24"/>
        </w:rPr>
      </w:pPr>
      <w:r>
        <w:rPr>
          <w:sz w:val="24"/>
          <w:szCs w:val="24"/>
        </w:rPr>
        <w:t xml:space="preserve">Everything is working with the irrigation system. All sprinkler heads have been individually checked. Sprinklers run Sunday, Wednesday, Friday, and Saturday beginning at 9:30 PM and alternating through the residences in zones. </w:t>
      </w:r>
    </w:p>
    <w:p w:rsidR="00932209" w:rsidRDefault="00932209" w:rsidP="00932209">
      <w:pPr>
        <w:rPr>
          <w:sz w:val="24"/>
          <w:szCs w:val="24"/>
        </w:rPr>
      </w:pPr>
      <w:r>
        <w:rPr>
          <w:sz w:val="24"/>
          <w:szCs w:val="24"/>
        </w:rPr>
        <w:t>Weeds in the cul-de-sac on Appleton Ave. have been cut down.</w:t>
      </w:r>
    </w:p>
    <w:p w:rsidR="00932209" w:rsidRDefault="00932209" w:rsidP="00932209">
      <w:pPr>
        <w:rPr>
          <w:sz w:val="24"/>
          <w:szCs w:val="24"/>
        </w:rPr>
      </w:pPr>
      <w:r>
        <w:rPr>
          <w:sz w:val="24"/>
          <w:szCs w:val="24"/>
        </w:rPr>
        <w:lastRenderedPageBreak/>
        <w:t>Continue to report mold on siding of units so it can be removed.</w:t>
      </w:r>
    </w:p>
    <w:p w:rsidR="00932209" w:rsidRDefault="00932209" w:rsidP="00932209">
      <w:pPr>
        <w:rPr>
          <w:sz w:val="24"/>
          <w:szCs w:val="24"/>
        </w:rPr>
      </w:pPr>
      <w:r>
        <w:rPr>
          <w:sz w:val="24"/>
          <w:szCs w:val="24"/>
        </w:rPr>
        <w:t>Thank you to Celia Carter and Nancy Wilson for everything you have done for the association.</w:t>
      </w:r>
    </w:p>
    <w:p w:rsidR="00932209" w:rsidRDefault="00932209" w:rsidP="00932209">
      <w:pPr>
        <w:rPr>
          <w:sz w:val="24"/>
          <w:szCs w:val="24"/>
        </w:rPr>
      </w:pPr>
      <w:r>
        <w:rPr>
          <w:sz w:val="24"/>
          <w:szCs w:val="24"/>
        </w:rPr>
        <w:t>Nancy Leazer adjourned the meeting. It was seconded by Paula Givens.</w:t>
      </w:r>
    </w:p>
    <w:tbl>
      <w:tblPr>
        <w:tblW w:w="0" w:type="dxa"/>
        <w:tblInd w:w="1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3330"/>
      </w:tblGrid>
      <w:tr w:rsidR="00932209" w:rsidTr="00932209">
        <w:trPr>
          <w:trHeight w:val="300"/>
        </w:trPr>
        <w:tc>
          <w:tcPr>
            <w:tcW w:w="3330" w:type="dxa"/>
            <w:tcBorders>
              <w:top w:val="nil"/>
              <w:left w:val="nil"/>
              <w:bottom w:val="nil"/>
              <w:right w:val="nil"/>
            </w:tcBorders>
            <w:hideMark/>
          </w:tcPr>
          <w:p w:rsidR="00932209" w:rsidRDefault="00932209">
            <w:pPr>
              <w:spacing w:after="0" w:line="240" w:lineRule="auto"/>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Board Member </w:t>
            </w:r>
          </w:p>
        </w:tc>
        <w:tc>
          <w:tcPr>
            <w:tcW w:w="3330" w:type="dxa"/>
            <w:tcBorders>
              <w:top w:val="nil"/>
              <w:left w:val="nil"/>
              <w:bottom w:val="nil"/>
              <w:right w:val="nil"/>
            </w:tcBorders>
            <w:hideMark/>
          </w:tcPr>
          <w:p w:rsidR="00932209" w:rsidRDefault="00932209">
            <w:pPr>
              <w:spacing w:after="0" w:line="240" w:lineRule="auto"/>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Term Expiration Date </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Mark Schrimpf </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2022 </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Paula Given</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2022</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Kristen Bomgardner </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2022 </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Kathryn Bruce</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2022</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Sheila Moore</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2023</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Darrell Sawyer</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2023</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Todd Wood</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Segoe UI"/>
                <w:color w:val="000000"/>
                <w:sz w:val="24"/>
                <w:szCs w:val="24"/>
              </w:rPr>
              <w:t>2023</w:t>
            </w:r>
          </w:p>
        </w:tc>
      </w:tr>
      <w:tr w:rsidR="00932209" w:rsidTr="00932209">
        <w:trPr>
          <w:trHeight w:val="300"/>
        </w:trPr>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Nancy Leazer </w:t>
            </w:r>
          </w:p>
        </w:tc>
        <w:tc>
          <w:tcPr>
            <w:tcW w:w="3330" w:type="dxa"/>
            <w:tcBorders>
              <w:top w:val="nil"/>
              <w:left w:val="nil"/>
              <w:bottom w:val="nil"/>
              <w:right w:val="nil"/>
            </w:tcBorders>
            <w:hideMark/>
          </w:tcPr>
          <w:p w:rsidR="00932209" w:rsidRDefault="00932209">
            <w:pPr>
              <w:spacing w:after="0" w:line="240" w:lineRule="auto"/>
              <w:jc w:val="both"/>
              <w:textAlignment w:val="baseline"/>
              <w:rPr>
                <w:rFonts w:asciiTheme="majorHAnsi" w:eastAsia="Times New Roman" w:hAnsiTheme="majorHAnsi" w:cs="Segoe UI"/>
                <w:color w:val="000000"/>
                <w:sz w:val="24"/>
                <w:szCs w:val="24"/>
              </w:rPr>
            </w:pPr>
            <w:r>
              <w:rPr>
                <w:rFonts w:asciiTheme="majorHAnsi" w:eastAsia="Times New Roman" w:hAnsiTheme="majorHAnsi" w:cs="Calibri"/>
                <w:color w:val="000000"/>
                <w:sz w:val="24"/>
                <w:szCs w:val="24"/>
              </w:rPr>
              <w:t>2023 </w:t>
            </w:r>
          </w:p>
        </w:tc>
      </w:tr>
    </w:tbl>
    <w:p w:rsidR="003C2A21" w:rsidRDefault="003C2A21"/>
    <w:sectPr w:rsidR="003C2A21" w:rsidSect="00B976A8">
      <w:headerReference w:type="default" r:id="rId8"/>
      <w:footerReference w:type="default" r:id="rId9"/>
      <w:pgSz w:w="12240" w:h="15840"/>
      <w:pgMar w:top="1440" w:right="1440" w:bottom="1440" w:left="1440" w:header="21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46" w:rsidRDefault="004A2746" w:rsidP="003C2A21">
      <w:pPr>
        <w:spacing w:after="0" w:line="240" w:lineRule="auto"/>
      </w:pPr>
      <w:r>
        <w:separator/>
      </w:r>
    </w:p>
  </w:endnote>
  <w:endnote w:type="continuationSeparator" w:id="0">
    <w:p w:rsidR="004A2746" w:rsidRDefault="004A2746" w:rsidP="003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A8" w:rsidRDefault="00B976A8" w:rsidP="00F45D52">
    <w:pPr>
      <w:pStyle w:val="Footer"/>
      <w:tabs>
        <w:tab w:val="clear" w:pos="4680"/>
        <w:tab w:val="clear" w:pos="9360"/>
        <w:tab w:val="left" w:pos="6480"/>
      </w:tabs>
    </w:pPr>
    <w:r>
      <w:rPr>
        <w:noProof/>
      </w:rPr>
      <w:drawing>
        <wp:anchor distT="0" distB="0" distL="114300" distR="114300" simplePos="0" relativeHeight="251675136" behindDoc="1" locked="0" layoutInCell="1" allowOverlap="1" wp14:anchorId="59FBA6DB" wp14:editId="3450FD31">
          <wp:simplePos x="0" y="0"/>
          <wp:positionH relativeFrom="page">
            <wp:posOffset>232949</wp:posOffset>
          </wp:positionH>
          <wp:positionV relativeFrom="paragraph">
            <wp:posOffset>-326390</wp:posOffset>
          </wp:positionV>
          <wp:extent cx="7392226" cy="66095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92226" cy="660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D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46" w:rsidRDefault="004A2746" w:rsidP="003C2A21">
      <w:pPr>
        <w:spacing w:after="0" w:line="240" w:lineRule="auto"/>
      </w:pPr>
      <w:r>
        <w:separator/>
      </w:r>
    </w:p>
  </w:footnote>
  <w:footnote w:type="continuationSeparator" w:id="0">
    <w:p w:rsidR="004A2746" w:rsidRDefault="004A2746" w:rsidP="003C2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21" w:rsidRDefault="003C2A21">
    <w:pPr>
      <w:pStyle w:val="Header"/>
    </w:pPr>
    <w:r>
      <w:rPr>
        <w:noProof/>
      </w:rPr>
      <w:drawing>
        <wp:anchor distT="0" distB="0" distL="114300" distR="114300" simplePos="0" relativeHeight="251661824" behindDoc="1" locked="0" layoutInCell="1" allowOverlap="1" wp14:anchorId="384B3641" wp14:editId="66B3DF38">
          <wp:simplePos x="0" y="0"/>
          <wp:positionH relativeFrom="page">
            <wp:posOffset>8809</wp:posOffset>
          </wp:positionH>
          <wp:positionV relativeFrom="page">
            <wp:posOffset>64135</wp:posOffset>
          </wp:positionV>
          <wp:extent cx="7790688" cy="1252728"/>
          <wp:effectExtent l="0" t="0" r="127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688" cy="12527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21"/>
    <w:rsid w:val="00021CE9"/>
    <w:rsid w:val="000D1071"/>
    <w:rsid w:val="003C2A21"/>
    <w:rsid w:val="00441BD1"/>
    <w:rsid w:val="004A2746"/>
    <w:rsid w:val="008105E3"/>
    <w:rsid w:val="00932209"/>
    <w:rsid w:val="00AE4AF9"/>
    <w:rsid w:val="00B976A8"/>
    <w:rsid w:val="00C2374D"/>
    <w:rsid w:val="00CA5B37"/>
    <w:rsid w:val="00CE6DFE"/>
    <w:rsid w:val="00CF1BA4"/>
    <w:rsid w:val="00DE4203"/>
    <w:rsid w:val="00F43F66"/>
    <w:rsid w:val="00F4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21"/>
  </w:style>
  <w:style w:type="paragraph" w:styleId="Footer">
    <w:name w:val="footer"/>
    <w:basedOn w:val="Normal"/>
    <w:link w:val="FooterChar"/>
    <w:uiPriority w:val="99"/>
    <w:unhideWhenUsed/>
    <w:rsid w:val="003C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21"/>
  </w:style>
  <w:style w:type="table" w:styleId="TableGrid">
    <w:name w:val="Table Grid"/>
    <w:basedOn w:val="TableNormal"/>
    <w:uiPriority w:val="59"/>
    <w:rsid w:val="009322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21"/>
  </w:style>
  <w:style w:type="paragraph" w:styleId="Footer">
    <w:name w:val="footer"/>
    <w:basedOn w:val="Normal"/>
    <w:link w:val="FooterChar"/>
    <w:uiPriority w:val="99"/>
    <w:unhideWhenUsed/>
    <w:rsid w:val="003C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21"/>
  </w:style>
  <w:style w:type="table" w:styleId="TableGrid">
    <w:name w:val="Table Grid"/>
    <w:basedOn w:val="TableNormal"/>
    <w:uiPriority w:val="59"/>
    <w:rsid w:val="009322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4E11-E086-4483-BC7E-17750E17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Burns</dc:creator>
  <cp:lastModifiedBy>pgivens</cp:lastModifiedBy>
  <cp:revision>2</cp:revision>
  <cp:lastPrinted>2020-08-20T19:34:00Z</cp:lastPrinted>
  <dcterms:created xsi:type="dcterms:W3CDTF">2021-09-13T15:56:00Z</dcterms:created>
  <dcterms:modified xsi:type="dcterms:W3CDTF">2021-09-13T15:56:00Z</dcterms:modified>
</cp:coreProperties>
</file>